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A3B" w:rsidRDefault="00020A3B" w:rsidP="00020A3B">
      <w:pPr>
        <w:spacing w:line="600" w:lineRule="exact"/>
        <w:jc w:val="center"/>
        <w:rPr>
          <w:rFonts w:ascii="华文中宋" w:eastAsia="华文中宋" w:hAnsi="华文中宋" w:hint="eastAsia"/>
          <w:sz w:val="44"/>
          <w:szCs w:val="44"/>
        </w:rPr>
      </w:pPr>
      <w:r>
        <w:rPr>
          <w:rFonts w:ascii="华文中宋" w:eastAsia="华文中宋" w:hAnsi="华文中宋" w:hint="eastAsia"/>
          <w:sz w:val="44"/>
          <w:szCs w:val="44"/>
        </w:rPr>
        <w:t>炎陵县统计局</w:t>
      </w:r>
    </w:p>
    <w:p w:rsidR="00EF69F2" w:rsidRPr="00020A3B" w:rsidRDefault="00782CDB" w:rsidP="00020A3B">
      <w:pPr>
        <w:spacing w:line="600" w:lineRule="exact"/>
        <w:jc w:val="center"/>
        <w:rPr>
          <w:rFonts w:ascii="华文中宋" w:eastAsia="华文中宋" w:hAnsi="华文中宋"/>
          <w:sz w:val="44"/>
          <w:szCs w:val="44"/>
        </w:rPr>
      </w:pPr>
      <w:r w:rsidRPr="00020A3B">
        <w:rPr>
          <w:rFonts w:ascii="华文中宋" w:eastAsia="华文中宋" w:hAnsi="华文中宋" w:hint="eastAsia"/>
          <w:sz w:val="44"/>
          <w:szCs w:val="44"/>
        </w:rPr>
        <w:t>统计人员岗位培训</w:t>
      </w:r>
      <w:r w:rsidR="00AD71D6" w:rsidRPr="00020A3B">
        <w:rPr>
          <w:rFonts w:ascii="华文中宋" w:eastAsia="华文中宋" w:hAnsi="华文中宋" w:hint="eastAsia"/>
          <w:sz w:val="44"/>
          <w:szCs w:val="44"/>
        </w:rPr>
        <w:t>经费支出绩效报告</w:t>
      </w:r>
    </w:p>
    <w:p w:rsidR="00EF69F2" w:rsidRPr="00020A3B" w:rsidRDefault="00EF69F2" w:rsidP="00020A3B"/>
    <w:p w:rsidR="00020A3B" w:rsidRDefault="00020A3B" w:rsidP="00020A3B">
      <w:pPr>
        <w:spacing w:line="560" w:lineRule="exact"/>
        <w:ind w:firstLineChars="250" w:firstLine="750"/>
        <w:rPr>
          <w:rFonts w:ascii="黑体" w:eastAsia="黑体" w:hAnsi="黑体" w:hint="eastAsia"/>
          <w:sz w:val="30"/>
          <w:szCs w:val="30"/>
        </w:rPr>
      </w:pPr>
    </w:p>
    <w:p w:rsidR="00EF69F2" w:rsidRPr="00020A3B" w:rsidRDefault="00AD71D6" w:rsidP="00020A3B">
      <w:pPr>
        <w:spacing w:line="560" w:lineRule="exact"/>
        <w:ind w:firstLineChars="250" w:firstLine="750"/>
        <w:rPr>
          <w:rFonts w:ascii="黑体" w:eastAsia="黑体" w:hAnsi="黑体"/>
          <w:sz w:val="30"/>
          <w:szCs w:val="30"/>
        </w:rPr>
      </w:pPr>
      <w:r w:rsidRPr="00020A3B">
        <w:rPr>
          <w:rFonts w:ascii="黑体" w:eastAsia="黑体" w:hAnsi="黑体" w:hint="eastAsia"/>
          <w:sz w:val="30"/>
          <w:szCs w:val="30"/>
        </w:rPr>
        <w:t>一、</w:t>
      </w:r>
      <w:r w:rsidR="00BB4108" w:rsidRPr="00020A3B">
        <w:rPr>
          <w:rFonts w:ascii="黑体" w:eastAsia="黑体" w:hAnsi="黑体" w:hint="eastAsia"/>
          <w:sz w:val="30"/>
          <w:szCs w:val="30"/>
        </w:rPr>
        <w:t>项目概况</w:t>
      </w:r>
    </w:p>
    <w:p w:rsidR="00BB4108" w:rsidRPr="00020A3B" w:rsidRDefault="00AD71D6" w:rsidP="00020A3B">
      <w:pPr>
        <w:spacing w:line="560" w:lineRule="exact"/>
        <w:ind w:firstLineChars="200" w:firstLine="600"/>
        <w:rPr>
          <w:rFonts w:ascii="仿宋" w:eastAsia="仿宋" w:hAnsi="仿宋" w:hint="eastAsia"/>
          <w:sz w:val="30"/>
          <w:szCs w:val="30"/>
        </w:rPr>
      </w:pPr>
      <w:r w:rsidRPr="00020A3B">
        <w:rPr>
          <w:rFonts w:ascii="仿宋" w:eastAsia="仿宋" w:hAnsi="仿宋" w:hint="eastAsia"/>
          <w:sz w:val="30"/>
          <w:szCs w:val="30"/>
        </w:rPr>
        <w:t>（一）</w:t>
      </w:r>
      <w:r w:rsidR="00BB4108" w:rsidRPr="00020A3B">
        <w:rPr>
          <w:rFonts w:ascii="仿宋" w:eastAsia="仿宋" w:hAnsi="仿宋"/>
          <w:sz w:val="30"/>
          <w:szCs w:val="30"/>
        </w:rPr>
        <w:t>为适应统计改革需要，切实提高统计人员队伍素质和能力，更好地发挥统计服务经济社会发展的整体功能，为</w:t>
      </w:r>
      <w:r w:rsidR="00BB4108" w:rsidRPr="00020A3B">
        <w:rPr>
          <w:rFonts w:ascii="仿宋" w:eastAsia="仿宋" w:hAnsi="仿宋" w:hint="eastAsia"/>
          <w:sz w:val="30"/>
          <w:szCs w:val="30"/>
        </w:rPr>
        <w:t>我县社会经济发展</w:t>
      </w:r>
      <w:r w:rsidR="00BB4108" w:rsidRPr="00020A3B">
        <w:rPr>
          <w:rFonts w:ascii="仿宋" w:eastAsia="仿宋" w:hAnsi="仿宋"/>
          <w:sz w:val="30"/>
          <w:szCs w:val="30"/>
        </w:rPr>
        <w:t>作出新的贡献。</w:t>
      </w:r>
    </w:p>
    <w:p w:rsidR="00EB672A" w:rsidRPr="00020A3B" w:rsidRDefault="00EB672A" w:rsidP="00020A3B">
      <w:pPr>
        <w:spacing w:line="560" w:lineRule="exact"/>
        <w:ind w:firstLineChars="200" w:firstLine="600"/>
        <w:rPr>
          <w:rFonts w:ascii="仿宋" w:eastAsia="仿宋" w:hAnsi="仿宋" w:hint="eastAsia"/>
          <w:sz w:val="30"/>
          <w:szCs w:val="30"/>
        </w:rPr>
      </w:pPr>
      <w:r w:rsidRPr="00020A3B">
        <w:rPr>
          <w:rFonts w:ascii="仿宋" w:eastAsia="仿宋" w:hAnsi="仿宋" w:hint="eastAsia"/>
          <w:sz w:val="30"/>
          <w:szCs w:val="30"/>
        </w:rPr>
        <w:t>（二）主要内容、涉及范围</w:t>
      </w:r>
    </w:p>
    <w:p w:rsidR="00DB22A2" w:rsidRPr="00020A3B" w:rsidRDefault="00EB672A" w:rsidP="00020A3B">
      <w:pPr>
        <w:spacing w:line="560" w:lineRule="exact"/>
        <w:ind w:firstLineChars="200" w:firstLine="600"/>
        <w:rPr>
          <w:rFonts w:ascii="仿宋" w:eastAsia="仿宋" w:hAnsi="仿宋" w:hint="eastAsia"/>
          <w:sz w:val="30"/>
          <w:szCs w:val="30"/>
        </w:rPr>
      </w:pPr>
      <w:r w:rsidRPr="00020A3B">
        <w:rPr>
          <w:rFonts w:ascii="仿宋" w:eastAsia="仿宋" w:hAnsi="仿宋" w:hint="eastAsia"/>
          <w:sz w:val="30"/>
          <w:szCs w:val="30"/>
        </w:rPr>
        <w:t>1、</w:t>
      </w:r>
      <w:r w:rsidR="00DB22A2" w:rsidRPr="00020A3B">
        <w:rPr>
          <w:rFonts w:ascii="仿宋" w:eastAsia="仿宋" w:hAnsi="仿宋"/>
          <w:sz w:val="30"/>
          <w:szCs w:val="30"/>
        </w:rPr>
        <w:t>县统计局统计人员</w:t>
      </w:r>
      <w:r w:rsidR="005E2049">
        <w:rPr>
          <w:rFonts w:ascii="仿宋" w:eastAsia="仿宋" w:hAnsi="仿宋" w:hint="eastAsia"/>
          <w:sz w:val="30"/>
          <w:szCs w:val="30"/>
        </w:rPr>
        <w:t>培训</w:t>
      </w:r>
    </w:p>
    <w:p w:rsidR="00DB22A2" w:rsidRPr="00020A3B" w:rsidRDefault="00DB22A2" w:rsidP="00020A3B">
      <w:pPr>
        <w:spacing w:line="560" w:lineRule="exact"/>
        <w:ind w:firstLineChars="200" w:firstLine="600"/>
        <w:rPr>
          <w:rFonts w:ascii="仿宋" w:eastAsia="仿宋" w:hAnsi="仿宋" w:hint="eastAsia"/>
          <w:sz w:val="30"/>
          <w:szCs w:val="30"/>
        </w:rPr>
      </w:pPr>
      <w:r w:rsidRPr="00020A3B">
        <w:rPr>
          <w:rFonts w:ascii="仿宋" w:eastAsia="仿宋" w:hAnsi="仿宋"/>
          <w:sz w:val="30"/>
          <w:szCs w:val="30"/>
        </w:rPr>
        <w:t>培训对象：县统计局统计人员。</w:t>
      </w:r>
    </w:p>
    <w:p w:rsidR="00DB22A2" w:rsidRPr="00020A3B" w:rsidRDefault="00DB22A2" w:rsidP="00020A3B">
      <w:pPr>
        <w:spacing w:line="560" w:lineRule="exact"/>
        <w:ind w:firstLineChars="200" w:firstLine="600"/>
        <w:rPr>
          <w:rFonts w:ascii="仿宋" w:eastAsia="仿宋" w:hAnsi="仿宋"/>
          <w:sz w:val="30"/>
          <w:szCs w:val="30"/>
        </w:rPr>
      </w:pPr>
      <w:r w:rsidRPr="00020A3B">
        <w:rPr>
          <w:rFonts w:ascii="仿宋" w:eastAsia="仿宋" w:hAnsi="仿宋"/>
          <w:sz w:val="30"/>
          <w:szCs w:val="30"/>
        </w:rPr>
        <w:t>培训内容：党的基本理论、方针政策、现代经常、社会管理、法律法规、各专业统计方法制度、业务理论及实务知识;统计数据评估方法、统计调查理论、统计分析及统计调研课题写作、统计法律法规知识;统计职业道德;计算机网络基本技术。</w:t>
      </w:r>
    </w:p>
    <w:p w:rsidR="00BB4108" w:rsidRPr="00020A3B" w:rsidRDefault="00DB22A2" w:rsidP="00020A3B">
      <w:pPr>
        <w:spacing w:line="560" w:lineRule="exact"/>
        <w:ind w:firstLineChars="200" w:firstLine="600"/>
        <w:rPr>
          <w:rFonts w:ascii="仿宋" w:eastAsia="仿宋" w:hAnsi="仿宋"/>
          <w:sz w:val="30"/>
          <w:szCs w:val="30"/>
        </w:rPr>
      </w:pPr>
      <w:r w:rsidRPr="00020A3B">
        <w:rPr>
          <w:rFonts w:ascii="仿宋" w:eastAsia="仿宋" w:hAnsi="仿宋" w:hint="eastAsia"/>
          <w:sz w:val="30"/>
          <w:szCs w:val="30"/>
        </w:rPr>
        <w:t>2、</w:t>
      </w:r>
      <w:r w:rsidR="00545219" w:rsidRPr="00020A3B">
        <w:rPr>
          <w:rFonts w:ascii="仿宋" w:eastAsia="仿宋" w:hAnsi="仿宋" w:hint="eastAsia"/>
          <w:sz w:val="30"/>
          <w:szCs w:val="30"/>
        </w:rPr>
        <w:t>乡镇</w:t>
      </w:r>
      <w:r w:rsidR="00BB4108" w:rsidRPr="00020A3B">
        <w:rPr>
          <w:rFonts w:ascii="仿宋" w:eastAsia="仿宋" w:hAnsi="仿宋"/>
          <w:sz w:val="30"/>
          <w:szCs w:val="30"/>
        </w:rPr>
        <w:t>、园区统计员业务培训</w:t>
      </w:r>
    </w:p>
    <w:p w:rsidR="00BB4108" w:rsidRPr="00020A3B" w:rsidRDefault="00BB4108" w:rsidP="00020A3B">
      <w:pPr>
        <w:spacing w:line="560" w:lineRule="exact"/>
        <w:ind w:firstLineChars="200" w:firstLine="600"/>
        <w:rPr>
          <w:rFonts w:ascii="仿宋" w:eastAsia="仿宋" w:hAnsi="仿宋"/>
          <w:sz w:val="30"/>
          <w:szCs w:val="30"/>
        </w:rPr>
      </w:pPr>
      <w:r w:rsidRPr="00020A3B">
        <w:rPr>
          <w:rFonts w:ascii="仿宋" w:eastAsia="仿宋" w:hAnsi="仿宋"/>
          <w:sz w:val="30"/>
          <w:szCs w:val="30"/>
        </w:rPr>
        <w:t>培训对象：各镇街、园区全体统计人员，包括工业统计员、农业统计员和综合统计员。</w:t>
      </w:r>
    </w:p>
    <w:p w:rsidR="00EB672A" w:rsidRPr="00020A3B" w:rsidRDefault="00BB4108" w:rsidP="00020A3B">
      <w:pPr>
        <w:spacing w:line="560" w:lineRule="exact"/>
        <w:ind w:firstLineChars="200" w:firstLine="600"/>
        <w:rPr>
          <w:rFonts w:ascii="仿宋" w:eastAsia="仿宋" w:hAnsi="仿宋" w:hint="eastAsia"/>
          <w:sz w:val="30"/>
          <w:szCs w:val="30"/>
        </w:rPr>
      </w:pPr>
      <w:r w:rsidRPr="00020A3B">
        <w:rPr>
          <w:rFonts w:ascii="仿宋" w:eastAsia="仿宋" w:hAnsi="仿宋"/>
          <w:sz w:val="30"/>
          <w:szCs w:val="30"/>
        </w:rPr>
        <w:t>培训内容：各专业统计方法制度、业务理论及实务知识;“企业一套表”联网直报程序和数据填报、审核、汇总、上报流程业务知识;统计数据评估方法;统计法律法规知识;统计职业道德;计算机网络基本技术。</w:t>
      </w:r>
    </w:p>
    <w:p w:rsidR="00BB4108" w:rsidRPr="00020A3B" w:rsidRDefault="00DB22A2" w:rsidP="00020A3B">
      <w:pPr>
        <w:spacing w:line="560" w:lineRule="exact"/>
        <w:ind w:firstLineChars="200" w:firstLine="600"/>
        <w:rPr>
          <w:rFonts w:ascii="仿宋" w:eastAsia="仿宋" w:hAnsi="仿宋"/>
          <w:sz w:val="30"/>
          <w:szCs w:val="30"/>
        </w:rPr>
      </w:pPr>
      <w:r w:rsidRPr="00020A3B">
        <w:rPr>
          <w:rFonts w:ascii="仿宋" w:eastAsia="仿宋" w:hAnsi="仿宋" w:hint="eastAsia"/>
          <w:sz w:val="30"/>
          <w:szCs w:val="30"/>
        </w:rPr>
        <w:t>3</w:t>
      </w:r>
      <w:r w:rsidR="00EB672A" w:rsidRPr="00020A3B">
        <w:rPr>
          <w:rFonts w:ascii="仿宋" w:eastAsia="仿宋" w:hAnsi="仿宋" w:hint="eastAsia"/>
          <w:sz w:val="30"/>
          <w:szCs w:val="30"/>
        </w:rPr>
        <w:t>、</w:t>
      </w:r>
      <w:r w:rsidR="00BB4108" w:rsidRPr="00020A3B">
        <w:rPr>
          <w:rFonts w:ascii="仿宋" w:eastAsia="仿宋" w:hAnsi="仿宋"/>
          <w:sz w:val="30"/>
          <w:szCs w:val="30"/>
        </w:rPr>
        <w:t>企业单位统计人员业务培训</w:t>
      </w:r>
    </w:p>
    <w:p w:rsidR="00BB4108" w:rsidRPr="00020A3B" w:rsidRDefault="00BB4108" w:rsidP="00020A3B">
      <w:pPr>
        <w:spacing w:line="560" w:lineRule="exact"/>
        <w:ind w:firstLineChars="200" w:firstLine="600"/>
        <w:rPr>
          <w:rFonts w:ascii="仿宋" w:eastAsia="仿宋" w:hAnsi="仿宋"/>
          <w:sz w:val="30"/>
          <w:szCs w:val="30"/>
        </w:rPr>
      </w:pPr>
      <w:r w:rsidRPr="00020A3B">
        <w:rPr>
          <w:rFonts w:ascii="仿宋" w:eastAsia="仿宋" w:hAnsi="仿宋"/>
          <w:sz w:val="30"/>
          <w:szCs w:val="30"/>
        </w:rPr>
        <w:t>培训对象：纳入统计定期报表范围的企业单位统计人员。</w:t>
      </w:r>
    </w:p>
    <w:p w:rsidR="00BB4108" w:rsidRPr="00020A3B" w:rsidRDefault="00BB4108" w:rsidP="00020A3B">
      <w:pPr>
        <w:spacing w:line="560" w:lineRule="exact"/>
        <w:ind w:firstLineChars="200" w:firstLine="600"/>
        <w:rPr>
          <w:rFonts w:ascii="仿宋" w:eastAsia="仿宋" w:hAnsi="仿宋"/>
          <w:sz w:val="30"/>
          <w:szCs w:val="30"/>
        </w:rPr>
      </w:pPr>
      <w:r w:rsidRPr="00020A3B">
        <w:rPr>
          <w:rFonts w:ascii="仿宋" w:eastAsia="仿宋" w:hAnsi="仿宋"/>
          <w:sz w:val="30"/>
          <w:szCs w:val="30"/>
        </w:rPr>
        <w:t>培训内容：各专业统计方法制度、业务理论及实务知识;“企</w:t>
      </w:r>
      <w:r w:rsidRPr="00020A3B">
        <w:rPr>
          <w:rFonts w:ascii="仿宋" w:eastAsia="仿宋" w:hAnsi="仿宋"/>
          <w:sz w:val="30"/>
          <w:szCs w:val="30"/>
        </w:rPr>
        <w:lastRenderedPageBreak/>
        <w:t>业一套表”联网直报程序和数据填报、上报流程业务知识;统计法律法规知识。</w:t>
      </w:r>
    </w:p>
    <w:p w:rsidR="00BB4108" w:rsidRPr="00020A3B" w:rsidRDefault="00DB22A2" w:rsidP="00020A3B">
      <w:pPr>
        <w:spacing w:line="560" w:lineRule="exact"/>
        <w:ind w:firstLineChars="200" w:firstLine="600"/>
        <w:rPr>
          <w:rFonts w:ascii="仿宋" w:eastAsia="仿宋" w:hAnsi="仿宋"/>
          <w:sz w:val="30"/>
          <w:szCs w:val="30"/>
        </w:rPr>
      </w:pPr>
      <w:r w:rsidRPr="00020A3B">
        <w:rPr>
          <w:rFonts w:ascii="仿宋" w:eastAsia="仿宋" w:hAnsi="仿宋" w:hint="eastAsia"/>
          <w:sz w:val="30"/>
          <w:szCs w:val="30"/>
        </w:rPr>
        <w:t>4</w:t>
      </w:r>
      <w:r w:rsidR="00EB672A" w:rsidRPr="00020A3B">
        <w:rPr>
          <w:rFonts w:ascii="仿宋" w:eastAsia="仿宋" w:hAnsi="仿宋" w:hint="eastAsia"/>
          <w:sz w:val="30"/>
          <w:szCs w:val="30"/>
        </w:rPr>
        <w:t>、</w:t>
      </w:r>
      <w:r w:rsidR="00BB4108" w:rsidRPr="00020A3B">
        <w:rPr>
          <w:rFonts w:ascii="仿宋" w:eastAsia="仿宋" w:hAnsi="仿宋"/>
          <w:sz w:val="30"/>
          <w:szCs w:val="30"/>
        </w:rPr>
        <w:t>统计从业资格培训和统计继续教育</w:t>
      </w:r>
    </w:p>
    <w:p w:rsidR="00BB4108" w:rsidRPr="00020A3B" w:rsidRDefault="00BB4108" w:rsidP="00020A3B">
      <w:pPr>
        <w:spacing w:line="560" w:lineRule="exact"/>
        <w:ind w:firstLineChars="200" w:firstLine="600"/>
        <w:rPr>
          <w:rFonts w:ascii="仿宋" w:eastAsia="仿宋" w:hAnsi="仿宋"/>
          <w:sz w:val="30"/>
          <w:szCs w:val="30"/>
        </w:rPr>
      </w:pPr>
      <w:r w:rsidRPr="00020A3B">
        <w:rPr>
          <w:rFonts w:ascii="仿宋" w:eastAsia="仿宋" w:hAnsi="仿宋"/>
          <w:sz w:val="30"/>
          <w:szCs w:val="30"/>
        </w:rPr>
        <w:t>培训对象：统计从业资格培训的对象为未领取资格证的在职统计人员和有志于从事统计工作的人员;统计继续教育的对象为已取得统计资格证的持证人员。</w:t>
      </w:r>
    </w:p>
    <w:p w:rsidR="00BB4108" w:rsidRPr="00020A3B" w:rsidRDefault="00BB4108" w:rsidP="00020A3B">
      <w:pPr>
        <w:spacing w:line="560" w:lineRule="exact"/>
        <w:ind w:firstLineChars="200" w:firstLine="600"/>
        <w:rPr>
          <w:rFonts w:ascii="仿宋" w:eastAsia="仿宋" w:hAnsi="仿宋"/>
          <w:sz w:val="30"/>
          <w:szCs w:val="30"/>
        </w:rPr>
      </w:pPr>
      <w:r w:rsidRPr="00020A3B">
        <w:rPr>
          <w:rFonts w:ascii="仿宋" w:eastAsia="仿宋" w:hAnsi="仿宋"/>
          <w:sz w:val="30"/>
          <w:szCs w:val="30"/>
        </w:rPr>
        <w:t>培训内容：</w:t>
      </w:r>
      <w:r w:rsidR="00C2221B">
        <w:rPr>
          <w:rFonts w:ascii="仿宋" w:eastAsia="仿宋" w:hAnsi="仿宋" w:hint="eastAsia"/>
          <w:sz w:val="30"/>
          <w:szCs w:val="30"/>
        </w:rPr>
        <w:t>网上培训。</w:t>
      </w:r>
      <w:r w:rsidRPr="00020A3B">
        <w:rPr>
          <w:rFonts w:ascii="仿宋" w:eastAsia="仿宋" w:hAnsi="仿宋"/>
          <w:sz w:val="30"/>
          <w:szCs w:val="30"/>
        </w:rPr>
        <w:t>统计基础知识和统计实务、统计法基础知识;基层统计人员实用知识。</w:t>
      </w:r>
    </w:p>
    <w:p w:rsidR="00EF69F2" w:rsidRPr="00020A3B" w:rsidRDefault="00AD71D6" w:rsidP="00C2221B">
      <w:pPr>
        <w:spacing w:line="560" w:lineRule="exact"/>
        <w:ind w:firstLineChars="200" w:firstLine="600"/>
        <w:rPr>
          <w:rFonts w:ascii="黑体" w:eastAsia="黑体" w:hAnsi="黑体"/>
          <w:sz w:val="30"/>
          <w:szCs w:val="30"/>
        </w:rPr>
      </w:pPr>
      <w:r w:rsidRPr="00020A3B">
        <w:rPr>
          <w:rFonts w:ascii="黑体" w:eastAsia="黑体" w:hAnsi="黑体" w:hint="eastAsia"/>
          <w:sz w:val="30"/>
          <w:szCs w:val="30"/>
        </w:rPr>
        <w:t>二、</w:t>
      </w:r>
      <w:r w:rsidR="00EB672A" w:rsidRPr="00020A3B">
        <w:rPr>
          <w:rFonts w:ascii="黑体" w:eastAsia="黑体" w:hAnsi="黑体" w:hint="eastAsia"/>
          <w:sz w:val="30"/>
          <w:szCs w:val="30"/>
        </w:rPr>
        <w:t>项目</w:t>
      </w:r>
      <w:r w:rsidRPr="00020A3B">
        <w:rPr>
          <w:rFonts w:ascii="黑体" w:eastAsia="黑体" w:hAnsi="黑体" w:hint="eastAsia"/>
          <w:sz w:val="30"/>
          <w:szCs w:val="30"/>
        </w:rPr>
        <w:t>资金使用及管理情况</w:t>
      </w:r>
    </w:p>
    <w:p w:rsidR="00545219" w:rsidRPr="00020A3B" w:rsidRDefault="00EB672A" w:rsidP="00020A3B">
      <w:pPr>
        <w:spacing w:line="560" w:lineRule="exact"/>
        <w:ind w:firstLineChars="200" w:firstLine="600"/>
        <w:rPr>
          <w:rFonts w:ascii="仿宋" w:eastAsia="仿宋" w:hAnsi="仿宋" w:hint="eastAsia"/>
          <w:sz w:val="30"/>
          <w:szCs w:val="30"/>
        </w:rPr>
      </w:pPr>
      <w:r w:rsidRPr="00020A3B">
        <w:rPr>
          <w:rFonts w:ascii="仿宋" w:eastAsia="仿宋" w:hAnsi="仿宋" w:hint="eastAsia"/>
          <w:sz w:val="30"/>
          <w:szCs w:val="30"/>
        </w:rPr>
        <w:t>（一）统计人员岗位培训经费</w:t>
      </w:r>
      <w:r w:rsidR="00545219" w:rsidRPr="00020A3B">
        <w:rPr>
          <w:rFonts w:ascii="仿宋" w:eastAsia="仿宋" w:hAnsi="仿宋" w:hint="eastAsia"/>
          <w:sz w:val="30"/>
          <w:szCs w:val="30"/>
        </w:rPr>
        <w:t>总投入：</w:t>
      </w:r>
      <w:r w:rsidRPr="00020A3B">
        <w:rPr>
          <w:rFonts w:ascii="仿宋" w:eastAsia="仿宋" w:hAnsi="仿宋" w:hint="eastAsia"/>
          <w:sz w:val="30"/>
          <w:szCs w:val="30"/>
        </w:rPr>
        <w:t>5万元/年。</w:t>
      </w:r>
    </w:p>
    <w:p w:rsidR="00EB672A" w:rsidRPr="00020A3B" w:rsidRDefault="00545219" w:rsidP="00020A3B">
      <w:pPr>
        <w:spacing w:line="560" w:lineRule="exact"/>
        <w:ind w:firstLineChars="200" w:firstLine="600"/>
        <w:rPr>
          <w:rFonts w:ascii="仿宋" w:eastAsia="仿宋" w:hAnsi="仿宋" w:hint="eastAsia"/>
          <w:sz w:val="30"/>
          <w:szCs w:val="30"/>
        </w:rPr>
      </w:pPr>
      <w:r w:rsidRPr="00020A3B">
        <w:rPr>
          <w:rFonts w:ascii="仿宋" w:eastAsia="仿宋" w:hAnsi="仿宋" w:hint="eastAsia"/>
          <w:sz w:val="30"/>
          <w:szCs w:val="30"/>
        </w:rPr>
        <w:t>（二）</w:t>
      </w:r>
      <w:r w:rsidR="00AD71D6" w:rsidRPr="00020A3B">
        <w:rPr>
          <w:rFonts w:ascii="仿宋" w:eastAsia="仿宋" w:hAnsi="仿宋" w:hint="eastAsia"/>
          <w:sz w:val="30"/>
          <w:szCs w:val="30"/>
        </w:rPr>
        <w:t>经费主要用于</w:t>
      </w:r>
      <w:r w:rsidRPr="00020A3B">
        <w:rPr>
          <w:rFonts w:ascii="仿宋" w:eastAsia="仿宋" w:hAnsi="仿宋" w:hint="eastAsia"/>
          <w:sz w:val="30"/>
          <w:szCs w:val="30"/>
        </w:rPr>
        <w:t>本局以及乡镇、园区、企业单位统计人员岗位培训</w:t>
      </w:r>
      <w:r w:rsidR="00AD71D6" w:rsidRPr="00020A3B">
        <w:rPr>
          <w:rFonts w:ascii="仿宋" w:eastAsia="仿宋" w:hAnsi="仿宋" w:hint="eastAsia"/>
          <w:sz w:val="30"/>
          <w:szCs w:val="30"/>
        </w:rPr>
        <w:t>。</w:t>
      </w:r>
      <w:bookmarkStart w:id="0" w:name="_GoBack"/>
      <w:bookmarkEnd w:id="0"/>
    </w:p>
    <w:p w:rsidR="00EB672A" w:rsidRPr="00020A3B" w:rsidRDefault="00545219" w:rsidP="00020A3B">
      <w:pPr>
        <w:spacing w:line="560" w:lineRule="exact"/>
        <w:ind w:firstLineChars="200" w:firstLine="600"/>
        <w:rPr>
          <w:rFonts w:ascii="仿宋" w:eastAsia="仿宋" w:hAnsi="仿宋"/>
          <w:sz w:val="30"/>
          <w:szCs w:val="30"/>
        </w:rPr>
      </w:pPr>
      <w:r w:rsidRPr="00020A3B">
        <w:rPr>
          <w:rFonts w:ascii="仿宋" w:eastAsia="仿宋" w:hAnsi="仿宋" w:hint="eastAsia"/>
          <w:sz w:val="30"/>
          <w:szCs w:val="30"/>
        </w:rPr>
        <w:t>（三）</w:t>
      </w:r>
      <w:r w:rsidR="00EB672A" w:rsidRPr="00020A3B">
        <w:rPr>
          <w:rFonts w:ascii="仿宋" w:eastAsia="仿宋" w:hAnsi="仿宋" w:hint="eastAsia"/>
          <w:sz w:val="30"/>
          <w:szCs w:val="30"/>
        </w:rPr>
        <w:t>我局制定了专项资金的管理和监督，规范专项资金使用，提高资金使用效率加强，要求专项资金必须专款专用，严禁虚报、冒领、截留、挤占、挪用。</w:t>
      </w:r>
    </w:p>
    <w:p w:rsidR="00857C72" w:rsidRPr="00020A3B" w:rsidRDefault="00AD71D6" w:rsidP="00C2221B">
      <w:pPr>
        <w:spacing w:line="560" w:lineRule="exact"/>
        <w:ind w:firstLineChars="200" w:firstLine="600"/>
        <w:rPr>
          <w:rFonts w:ascii="黑体" w:eastAsia="黑体" w:hAnsi="黑体"/>
          <w:sz w:val="30"/>
          <w:szCs w:val="30"/>
        </w:rPr>
      </w:pPr>
      <w:r w:rsidRPr="00020A3B">
        <w:rPr>
          <w:rFonts w:ascii="黑体" w:eastAsia="黑体" w:hAnsi="黑体" w:hint="eastAsia"/>
          <w:sz w:val="30"/>
          <w:szCs w:val="30"/>
        </w:rPr>
        <w:t>三、项目组织实施情况</w:t>
      </w:r>
    </w:p>
    <w:p w:rsidR="00EF69F2" w:rsidRPr="00020A3B" w:rsidRDefault="00101FFA" w:rsidP="00020A3B">
      <w:pPr>
        <w:spacing w:line="560" w:lineRule="exact"/>
        <w:ind w:firstLineChars="200" w:firstLine="600"/>
        <w:rPr>
          <w:rFonts w:ascii="仿宋" w:eastAsia="仿宋" w:hAnsi="仿宋"/>
          <w:sz w:val="30"/>
          <w:szCs w:val="30"/>
        </w:rPr>
      </w:pPr>
      <w:r w:rsidRPr="00020A3B">
        <w:rPr>
          <w:rFonts w:ascii="仿宋" w:eastAsia="仿宋" w:hAnsi="仿宋" w:hint="eastAsia"/>
          <w:sz w:val="30"/>
          <w:szCs w:val="30"/>
        </w:rPr>
        <w:t>我局</w:t>
      </w:r>
      <w:r w:rsidRPr="00020A3B">
        <w:rPr>
          <w:rFonts w:ascii="仿宋" w:eastAsia="仿宋" w:hAnsi="仿宋"/>
          <w:sz w:val="30"/>
          <w:szCs w:val="30"/>
        </w:rPr>
        <w:t>组织统计</w:t>
      </w:r>
      <w:r w:rsidRPr="00020A3B">
        <w:rPr>
          <w:rFonts w:ascii="仿宋" w:eastAsia="仿宋" w:hAnsi="仿宋" w:hint="eastAsia"/>
          <w:sz w:val="30"/>
          <w:szCs w:val="30"/>
        </w:rPr>
        <w:t>人员</w:t>
      </w:r>
      <w:r w:rsidRPr="00020A3B">
        <w:rPr>
          <w:rFonts w:ascii="仿宋" w:eastAsia="仿宋" w:hAnsi="仿宋"/>
          <w:sz w:val="30"/>
          <w:szCs w:val="30"/>
        </w:rPr>
        <w:t>参加全</w:t>
      </w:r>
      <w:r w:rsidRPr="00020A3B">
        <w:rPr>
          <w:rFonts w:ascii="仿宋" w:eastAsia="仿宋" w:hAnsi="仿宋" w:hint="eastAsia"/>
          <w:sz w:val="30"/>
          <w:szCs w:val="30"/>
        </w:rPr>
        <w:t>县</w:t>
      </w:r>
      <w:r w:rsidRPr="00020A3B">
        <w:rPr>
          <w:rFonts w:ascii="仿宋" w:eastAsia="仿宋" w:hAnsi="仿宋"/>
          <w:sz w:val="30"/>
          <w:szCs w:val="30"/>
        </w:rPr>
        <w:t>统计系统专业知识培训班</w:t>
      </w:r>
      <w:r w:rsidR="00E9012C" w:rsidRPr="00020A3B">
        <w:rPr>
          <w:rFonts w:ascii="仿宋" w:eastAsia="仿宋" w:hAnsi="仿宋" w:hint="eastAsia"/>
          <w:sz w:val="30"/>
          <w:szCs w:val="30"/>
        </w:rPr>
        <w:t>，</w:t>
      </w:r>
      <w:r w:rsidRPr="00020A3B">
        <w:rPr>
          <w:rFonts w:ascii="仿宋" w:eastAsia="仿宋" w:hAnsi="仿宋"/>
          <w:sz w:val="30"/>
          <w:szCs w:val="30"/>
        </w:rPr>
        <w:t>除组织投入产出、</w:t>
      </w:r>
      <w:r w:rsidR="00E9012C" w:rsidRPr="00020A3B">
        <w:rPr>
          <w:rFonts w:ascii="仿宋" w:eastAsia="仿宋" w:hAnsi="仿宋" w:hint="eastAsia"/>
          <w:sz w:val="30"/>
          <w:szCs w:val="30"/>
        </w:rPr>
        <w:t>农业普查</w:t>
      </w:r>
      <w:r w:rsidRPr="00020A3B">
        <w:rPr>
          <w:rFonts w:ascii="仿宋" w:eastAsia="仿宋" w:hAnsi="仿宋"/>
          <w:sz w:val="30"/>
          <w:szCs w:val="30"/>
        </w:rPr>
        <w:t>、</w:t>
      </w:r>
      <w:r w:rsidR="00E9012C" w:rsidRPr="00020A3B">
        <w:rPr>
          <w:rFonts w:ascii="仿宋" w:eastAsia="仿宋" w:hAnsi="仿宋" w:hint="eastAsia"/>
          <w:sz w:val="30"/>
          <w:szCs w:val="30"/>
        </w:rPr>
        <w:t>住户调查</w:t>
      </w:r>
      <w:r w:rsidRPr="00020A3B">
        <w:rPr>
          <w:rFonts w:ascii="仿宋" w:eastAsia="仿宋" w:hAnsi="仿宋"/>
          <w:sz w:val="30"/>
          <w:szCs w:val="30"/>
        </w:rPr>
        <w:t>外，还对全</w:t>
      </w:r>
      <w:r w:rsidRPr="00020A3B">
        <w:rPr>
          <w:rFonts w:ascii="仿宋" w:eastAsia="仿宋" w:hAnsi="仿宋" w:hint="eastAsia"/>
          <w:sz w:val="30"/>
          <w:szCs w:val="30"/>
        </w:rPr>
        <w:t>县</w:t>
      </w:r>
      <w:r w:rsidRPr="00020A3B">
        <w:rPr>
          <w:rFonts w:ascii="仿宋" w:eastAsia="仿宋" w:hAnsi="仿宋"/>
          <w:sz w:val="30"/>
          <w:szCs w:val="30"/>
        </w:rPr>
        <w:t>乡镇统计</w:t>
      </w:r>
      <w:r w:rsidRPr="00020A3B">
        <w:rPr>
          <w:rFonts w:ascii="仿宋" w:eastAsia="仿宋" w:hAnsi="仿宋" w:hint="eastAsia"/>
          <w:sz w:val="30"/>
          <w:szCs w:val="30"/>
        </w:rPr>
        <w:t>站长、行政事业单位统计员</w:t>
      </w:r>
      <w:r w:rsidRPr="00020A3B">
        <w:rPr>
          <w:rFonts w:ascii="仿宋" w:eastAsia="仿宋" w:hAnsi="仿宋"/>
          <w:sz w:val="30"/>
          <w:szCs w:val="30"/>
        </w:rPr>
        <w:t>50</w:t>
      </w:r>
      <w:r w:rsidRPr="00020A3B">
        <w:rPr>
          <w:rFonts w:ascii="仿宋" w:eastAsia="仿宋" w:hAnsi="仿宋" w:hint="eastAsia"/>
          <w:sz w:val="30"/>
          <w:szCs w:val="30"/>
        </w:rPr>
        <w:t>余</w:t>
      </w:r>
      <w:r w:rsidRPr="00020A3B">
        <w:rPr>
          <w:rFonts w:ascii="仿宋" w:eastAsia="仿宋" w:hAnsi="仿宋"/>
          <w:sz w:val="30"/>
          <w:szCs w:val="30"/>
        </w:rPr>
        <w:t>人，新增规上工业企业及新任统计人员</w:t>
      </w:r>
      <w:r w:rsidRPr="00020A3B">
        <w:rPr>
          <w:rFonts w:ascii="仿宋" w:eastAsia="仿宋" w:hAnsi="仿宋" w:hint="eastAsia"/>
          <w:sz w:val="30"/>
          <w:szCs w:val="30"/>
        </w:rPr>
        <w:t>100余</w:t>
      </w:r>
      <w:r w:rsidRPr="00020A3B">
        <w:rPr>
          <w:rFonts w:ascii="仿宋" w:eastAsia="仿宋" w:hAnsi="仿宋"/>
          <w:sz w:val="30"/>
          <w:szCs w:val="30"/>
        </w:rPr>
        <w:t>人，新增限额以上商贸企业及新任统计人员</w:t>
      </w:r>
      <w:r w:rsidRPr="00020A3B">
        <w:rPr>
          <w:rFonts w:ascii="仿宋" w:eastAsia="仿宋" w:hAnsi="仿宋" w:hint="eastAsia"/>
          <w:sz w:val="30"/>
          <w:szCs w:val="30"/>
        </w:rPr>
        <w:t>40余</w:t>
      </w:r>
      <w:r w:rsidRPr="00020A3B">
        <w:rPr>
          <w:rFonts w:ascii="仿宋" w:eastAsia="仿宋" w:hAnsi="仿宋"/>
          <w:sz w:val="30"/>
          <w:szCs w:val="30"/>
        </w:rPr>
        <w:t>人进行培训，极大地提高了基层统计人员的业务水平，夯实了统计数据源头。</w:t>
      </w:r>
    </w:p>
    <w:p w:rsidR="00EF69F2" w:rsidRPr="00020A3B" w:rsidRDefault="00AD71D6" w:rsidP="00020A3B">
      <w:pPr>
        <w:spacing w:line="560" w:lineRule="exact"/>
        <w:ind w:firstLineChars="200" w:firstLine="600"/>
        <w:rPr>
          <w:rFonts w:ascii="黑体" w:eastAsia="黑体" w:hAnsi="黑体"/>
          <w:sz w:val="30"/>
          <w:szCs w:val="30"/>
        </w:rPr>
      </w:pPr>
      <w:r w:rsidRPr="00020A3B">
        <w:rPr>
          <w:rFonts w:ascii="黑体" w:eastAsia="黑体" w:hAnsi="黑体" w:hint="eastAsia"/>
          <w:sz w:val="30"/>
          <w:szCs w:val="30"/>
        </w:rPr>
        <w:t>四、项目绩效情况</w:t>
      </w:r>
    </w:p>
    <w:p w:rsidR="00EF69F2" w:rsidRPr="00020A3B" w:rsidRDefault="00511214" w:rsidP="00020A3B">
      <w:pPr>
        <w:spacing w:line="560" w:lineRule="exact"/>
        <w:ind w:firstLineChars="200" w:firstLine="600"/>
        <w:rPr>
          <w:rFonts w:ascii="仿宋" w:eastAsia="仿宋" w:hAnsi="仿宋"/>
          <w:sz w:val="30"/>
          <w:szCs w:val="30"/>
        </w:rPr>
      </w:pPr>
      <w:r>
        <w:rPr>
          <w:rFonts w:ascii="仿宋" w:eastAsia="仿宋" w:hAnsi="仿宋" w:hint="eastAsia"/>
          <w:sz w:val="30"/>
          <w:szCs w:val="30"/>
        </w:rPr>
        <w:t>（一）</w:t>
      </w:r>
      <w:r w:rsidR="00AD71D6" w:rsidRPr="00020A3B">
        <w:rPr>
          <w:rFonts w:ascii="仿宋" w:eastAsia="仿宋" w:hAnsi="仿宋" w:hint="eastAsia"/>
          <w:sz w:val="30"/>
          <w:szCs w:val="30"/>
        </w:rPr>
        <w:t>、落实了</w:t>
      </w:r>
      <w:r w:rsidR="00B13991">
        <w:rPr>
          <w:rFonts w:ascii="仿宋" w:eastAsia="仿宋" w:hAnsi="仿宋" w:hint="eastAsia"/>
          <w:sz w:val="30"/>
          <w:szCs w:val="30"/>
        </w:rPr>
        <w:t>专项</w:t>
      </w:r>
      <w:r w:rsidR="00AD71D6" w:rsidRPr="00020A3B">
        <w:rPr>
          <w:rFonts w:ascii="仿宋" w:eastAsia="仿宋" w:hAnsi="仿宋" w:hint="eastAsia"/>
          <w:sz w:val="30"/>
          <w:szCs w:val="30"/>
        </w:rPr>
        <w:t>经费。在县财政局的支持下，</w:t>
      </w:r>
      <w:r w:rsidR="00820280" w:rsidRPr="00020A3B">
        <w:rPr>
          <w:rFonts w:ascii="仿宋" w:eastAsia="仿宋" w:hAnsi="仿宋" w:hint="eastAsia"/>
          <w:sz w:val="30"/>
          <w:szCs w:val="30"/>
        </w:rPr>
        <w:t>统计人员</w:t>
      </w:r>
      <w:r w:rsidR="00820280" w:rsidRPr="00020A3B">
        <w:rPr>
          <w:rFonts w:ascii="仿宋" w:eastAsia="仿宋" w:hAnsi="仿宋" w:hint="eastAsia"/>
          <w:sz w:val="30"/>
          <w:szCs w:val="30"/>
        </w:rPr>
        <w:lastRenderedPageBreak/>
        <w:t>岗位培训经费5万元/年</w:t>
      </w:r>
      <w:r w:rsidR="00AD71D6" w:rsidRPr="00020A3B">
        <w:rPr>
          <w:rFonts w:ascii="仿宋" w:eastAsia="仿宋" w:hAnsi="仿宋" w:hint="eastAsia"/>
          <w:sz w:val="30"/>
          <w:szCs w:val="30"/>
        </w:rPr>
        <w:t>，列入年度财政预算，并按</w:t>
      </w:r>
      <w:r>
        <w:rPr>
          <w:rFonts w:ascii="仿宋" w:eastAsia="仿宋" w:hAnsi="仿宋" w:hint="eastAsia"/>
          <w:sz w:val="30"/>
          <w:szCs w:val="30"/>
        </w:rPr>
        <w:t>国库集中支付要求凭发票据实</w:t>
      </w:r>
      <w:r w:rsidR="00AD71D6" w:rsidRPr="00020A3B">
        <w:rPr>
          <w:rFonts w:ascii="仿宋" w:eastAsia="仿宋" w:hAnsi="仿宋" w:hint="eastAsia"/>
          <w:sz w:val="30"/>
          <w:szCs w:val="30"/>
        </w:rPr>
        <w:t>拨付。</w:t>
      </w:r>
    </w:p>
    <w:p w:rsidR="00800764" w:rsidRPr="00020A3B" w:rsidRDefault="00511214" w:rsidP="00020A3B">
      <w:pPr>
        <w:spacing w:line="560" w:lineRule="exact"/>
        <w:ind w:firstLineChars="200" w:firstLine="600"/>
        <w:rPr>
          <w:rFonts w:ascii="仿宋" w:eastAsia="仿宋" w:hAnsi="仿宋" w:hint="eastAsia"/>
          <w:sz w:val="30"/>
          <w:szCs w:val="30"/>
        </w:rPr>
      </w:pPr>
      <w:r>
        <w:rPr>
          <w:rFonts w:ascii="仿宋" w:eastAsia="仿宋" w:hAnsi="仿宋" w:hint="eastAsia"/>
          <w:sz w:val="30"/>
          <w:szCs w:val="30"/>
        </w:rPr>
        <w:t>（二）</w:t>
      </w:r>
      <w:r w:rsidR="00AD71D6" w:rsidRPr="00020A3B">
        <w:rPr>
          <w:rFonts w:ascii="仿宋" w:eastAsia="仿宋" w:hAnsi="仿宋" w:hint="eastAsia"/>
          <w:sz w:val="30"/>
          <w:szCs w:val="30"/>
        </w:rPr>
        <w:t>、</w:t>
      </w:r>
      <w:r>
        <w:rPr>
          <w:rFonts w:ascii="仿宋" w:eastAsia="仿宋" w:hAnsi="仿宋" w:hint="eastAsia"/>
          <w:sz w:val="30"/>
          <w:szCs w:val="30"/>
        </w:rPr>
        <w:t>通过培训</w:t>
      </w:r>
      <w:r w:rsidR="00800764" w:rsidRPr="00020A3B">
        <w:rPr>
          <w:rFonts w:ascii="仿宋" w:eastAsia="仿宋" w:hAnsi="仿宋"/>
          <w:sz w:val="30"/>
          <w:szCs w:val="30"/>
        </w:rPr>
        <w:t>提高广大统计从业人员的专业工作能力和职业素养，满足统计事业发展的需要</w:t>
      </w:r>
      <w:r w:rsidR="00800764" w:rsidRPr="00020A3B">
        <w:rPr>
          <w:rFonts w:ascii="仿宋" w:eastAsia="仿宋" w:hAnsi="仿宋" w:hint="eastAsia"/>
          <w:sz w:val="30"/>
          <w:szCs w:val="30"/>
        </w:rPr>
        <w:t>，从源头上保证了我县各项统计数据的质量</w:t>
      </w:r>
      <w:r w:rsidR="00AD71D6" w:rsidRPr="00020A3B">
        <w:rPr>
          <w:rFonts w:ascii="仿宋" w:eastAsia="仿宋" w:hAnsi="仿宋" w:hint="eastAsia"/>
          <w:sz w:val="30"/>
          <w:szCs w:val="30"/>
        </w:rPr>
        <w:t>。</w:t>
      </w:r>
    </w:p>
    <w:p w:rsidR="00800764" w:rsidRPr="00020A3B" w:rsidRDefault="00511214" w:rsidP="00020A3B">
      <w:pPr>
        <w:spacing w:line="560" w:lineRule="exact"/>
        <w:ind w:firstLineChars="200" w:firstLine="600"/>
        <w:rPr>
          <w:rFonts w:ascii="仿宋" w:eastAsia="仿宋" w:hAnsi="仿宋" w:hint="eastAsia"/>
          <w:sz w:val="30"/>
          <w:szCs w:val="30"/>
        </w:rPr>
      </w:pPr>
      <w:r>
        <w:rPr>
          <w:rFonts w:ascii="仿宋" w:eastAsia="仿宋" w:hAnsi="仿宋" w:hint="eastAsia"/>
          <w:sz w:val="30"/>
          <w:szCs w:val="30"/>
        </w:rPr>
        <w:t>（三）</w:t>
      </w:r>
      <w:r w:rsidR="00800764" w:rsidRPr="00020A3B">
        <w:rPr>
          <w:rFonts w:ascii="仿宋" w:eastAsia="仿宋" w:hAnsi="仿宋" w:hint="eastAsia"/>
          <w:sz w:val="30"/>
          <w:szCs w:val="30"/>
        </w:rPr>
        <w:t>、</w:t>
      </w:r>
      <w:r>
        <w:rPr>
          <w:rFonts w:ascii="仿宋" w:eastAsia="仿宋" w:hAnsi="仿宋" w:hint="eastAsia"/>
          <w:sz w:val="30"/>
          <w:szCs w:val="30"/>
        </w:rPr>
        <w:t>通过培训</w:t>
      </w:r>
      <w:r w:rsidR="00800764" w:rsidRPr="00020A3B">
        <w:rPr>
          <w:rFonts w:ascii="仿宋" w:eastAsia="仿宋" w:hAnsi="仿宋" w:hint="eastAsia"/>
          <w:sz w:val="30"/>
          <w:szCs w:val="30"/>
        </w:rPr>
        <w:t>强化统计基层基础工作，发挥统计协调作用，</w:t>
      </w:r>
      <w:r w:rsidR="00020A3B" w:rsidRPr="00020A3B">
        <w:rPr>
          <w:rFonts w:ascii="仿宋" w:eastAsia="仿宋" w:hAnsi="仿宋" w:hint="eastAsia"/>
          <w:sz w:val="30"/>
          <w:szCs w:val="30"/>
        </w:rPr>
        <w:t>有利于</w:t>
      </w:r>
      <w:r w:rsidR="00800764" w:rsidRPr="00020A3B">
        <w:rPr>
          <w:rFonts w:ascii="仿宋" w:eastAsia="仿宋" w:hAnsi="仿宋" w:hint="eastAsia"/>
          <w:sz w:val="30"/>
          <w:szCs w:val="30"/>
        </w:rPr>
        <w:t>准确把握全县经济发展态势，</w:t>
      </w:r>
      <w:r w:rsidR="00020A3B" w:rsidRPr="00020A3B">
        <w:rPr>
          <w:rFonts w:ascii="仿宋" w:eastAsia="仿宋" w:hAnsi="仿宋" w:hint="eastAsia"/>
          <w:sz w:val="30"/>
          <w:szCs w:val="30"/>
        </w:rPr>
        <w:t>出具符合县情的统计分析报告</w:t>
      </w:r>
      <w:r w:rsidR="00800764" w:rsidRPr="00020A3B">
        <w:rPr>
          <w:rFonts w:ascii="仿宋" w:eastAsia="仿宋" w:hAnsi="仿宋" w:hint="eastAsia"/>
          <w:sz w:val="30"/>
          <w:szCs w:val="30"/>
        </w:rPr>
        <w:t>。</w:t>
      </w:r>
    </w:p>
    <w:p w:rsidR="00EF69F2" w:rsidRPr="00020A3B" w:rsidRDefault="00AD71D6" w:rsidP="00020A3B">
      <w:pPr>
        <w:spacing w:line="560" w:lineRule="exact"/>
        <w:ind w:firstLineChars="200" w:firstLine="600"/>
        <w:rPr>
          <w:rFonts w:ascii="黑体" w:eastAsia="黑体" w:hAnsi="黑体"/>
          <w:sz w:val="30"/>
          <w:szCs w:val="30"/>
        </w:rPr>
      </w:pPr>
      <w:r w:rsidRPr="00020A3B">
        <w:rPr>
          <w:rFonts w:ascii="黑体" w:eastAsia="黑体" w:hAnsi="黑体" w:hint="eastAsia"/>
          <w:sz w:val="30"/>
          <w:szCs w:val="30"/>
        </w:rPr>
        <w:t>五、其他需要说明的问题</w:t>
      </w:r>
    </w:p>
    <w:p w:rsidR="00EF69F2" w:rsidRPr="00020A3B" w:rsidRDefault="00AD71D6" w:rsidP="00020A3B">
      <w:pPr>
        <w:spacing w:line="560" w:lineRule="exact"/>
        <w:ind w:firstLineChars="200" w:firstLine="600"/>
        <w:rPr>
          <w:rFonts w:ascii="仿宋" w:eastAsia="仿宋" w:hAnsi="仿宋"/>
          <w:sz w:val="30"/>
          <w:szCs w:val="30"/>
        </w:rPr>
      </w:pPr>
      <w:r w:rsidRPr="00020A3B">
        <w:rPr>
          <w:rFonts w:ascii="仿宋" w:eastAsia="仿宋" w:hAnsi="仿宋" w:hint="eastAsia"/>
          <w:sz w:val="30"/>
          <w:szCs w:val="30"/>
        </w:rPr>
        <w:t>虽然较好地完成了各项</w:t>
      </w:r>
      <w:r w:rsidR="00020A3B" w:rsidRPr="00020A3B">
        <w:rPr>
          <w:rFonts w:ascii="仿宋" w:eastAsia="仿宋" w:hAnsi="仿宋" w:hint="eastAsia"/>
          <w:sz w:val="30"/>
          <w:szCs w:val="30"/>
        </w:rPr>
        <w:t>培训</w:t>
      </w:r>
      <w:r w:rsidRPr="00020A3B">
        <w:rPr>
          <w:rFonts w:ascii="仿宋" w:eastAsia="仿宋" w:hAnsi="仿宋" w:hint="eastAsia"/>
          <w:sz w:val="30"/>
          <w:szCs w:val="30"/>
        </w:rPr>
        <w:t>任务，但由于人手少、任务重</w:t>
      </w:r>
      <w:r w:rsidR="00894D10">
        <w:rPr>
          <w:rFonts w:ascii="仿宋" w:eastAsia="仿宋" w:hAnsi="仿宋" w:hint="eastAsia"/>
          <w:sz w:val="30"/>
          <w:szCs w:val="30"/>
        </w:rPr>
        <w:t>、经费有限</w:t>
      </w:r>
      <w:r w:rsidRPr="00020A3B">
        <w:rPr>
          <w:rFonts w:ascii="仿宋" w:eastAsia="仿宋" w:hAnsi="仿宋" w:hint="eastAsia"/>
          <w:sz w:val="30"/>
          <w:szCs w:val="30"/>
        </w:rPr>
        <w:t>，各项工作离县委、县政府的要求还存在一定差距。</w:t>
      </w:r>
      <w:r w:rsidR="00020A3B" w:rsidRPr="00020A3B">
        <w:rPr>
          <w:rFonts w:ascii="仿宋" w:eastAsia="仿宋" w:hAnsi="仿宋" w:hint="eastAsia"/>
          <w:sz w:val="30"/>
          <w:szCs w:val="30"/>
        </w:rPr>
        <w:t>主要</w:t>
      </w:r>
      <w:r w:rsidR="00C641A9">
        <w:rPr>
          <w:rFonts w:ascii="仿宋" w:eastAsia="仿宋" w:hAnsi="仿宋" w:hint="eastAsia"/>
          <w:sz w:val="30"/>
          <w:szCs w:val="30"/>
        </w:rPr>
        <w:t>原因</w:t>
      </w:r>
      <w:r w:rsidR="00020A3B" w:rsidRPr="00020A3B">
        <w:rPr>
          <w:rFonts w:ascii="仿宋" w:eastAsia="仿宋" w:hAnsi="仿宋" w:hint="eastAsia"/>
          <w:sz w:val="30"/>
          <w:szCs w:val="30"/>
        </w:rPr>
        <w:t>是</w:t>
      </w:r>
      <w:r w:rsidRPr="00020A3B">
        <w:rPr>
          <w:rFonts w:ascii="仿宋" w:eastAsia="仿宋" w:hAnsi="仿宋" w:hint="eastAsia"/>
          <w:sz w:val="30"/>
          <w:szCs w:val="30"/>
        </w:rPr>
        <w:t>统计队伍不稳定、业务素质</w:t>
      </w:r>
      <w:r w:rsidR="00020A3B" w:rsidRPr="00020A3B">
        <w:rPr>
          <w:rFonts w:ascii="仿宋" w:eastAsia="仿宋" w:hAnsi="仿宋" w:hint="eastAsia"/>
          <w:sz w:val="30"/>
          <w:szCs w:val="30"/>
        </w:rPr>
        <w:t>参差不齐</w:t>
      </w:r>
      <w:r w:rsidRPr="00020A3B">
        <w:rPr>
          <w:rFonts w:ascii="仿宋" w:eastAsia="仿宋" w:hAnsi="仿宋" w:hint="eastAsia"/>
          <w:sz w:val="30"/>
          <w:szCs w:val="30"/>
        </w:rPr>
        <w:t>，对</w:t>
      </w:r>
      <w:r w:rsidR="00020A3B" w:rsidRPr="00020A3B">
        <w:rPr>
          <w:rFonts w:ascii="仿宋" w:eastAsia="仿宋" w:hAnsi="仿宋" w:hint="eastAsia"/>
          <w:sz w:val="30"/>
          <w:szCs w:val="30"/>
        </w:rPr>
        <w:t>统计培训的效果</w:t>
      </w:r>
      <w:r w:rsidRPr="00020A3B">
        <w:rPr>
          <w:rFonts w:ascii="仿宋" w:eastAsia="仿宋" w:hAnsi="仿宋" w:hint="eastAsia"/>
          <w:sz w:val="30"/>
          <w:szCs w:val="30"/>
        </w:rPr>
        <w:t>有一定的影响；在明年的工作中，我局</w:t>
      </w:r>
      <w:r w:rsidR="00020A3B" w:rsidRPr="00020A3B">
        <w:rPr>
          <w:rFonts w:ascii="仿宋" w:eastAsia="仿宋" w:hAnsi="仿宋" w:hint="eastAsia"/>
          <w:sz w:val="30"/>
          <w:szCs w:val="30"/>
        </w:rPr>
        <w:t>将</w:t>
      </w:r>
      <w:r w:rsidRPr="00020A3B">
        <w:rPr>
          <w:rFonts w:ascii="仿宋" w:eastAsia="仿宋" w:hAnsi="仿宋" w:hint="eastAsia"/>
          <w:sz w:val="30"/>
          <w:szCs w:val="30"/>
        </w:rPr>
        <w:t>进一步完善</w:t>
      </w:r>
      <w:r w:rsidR="00020A3B" w:rsidRPr="00020A3B">
        <w:rPr>
          <w:rFonts w:ascii="仿宋" w:eastAsia="仿宋" w:hAnsi="仿宋" w:hint="eastAsia"/>
          <w:sz w:val="30"/>
          <w:szCs w:val="30"/>
        </w:rPr>
        <w:t>培训方案与内容</w:t>
      </w:r>
      <w:r w:rsidRPr="00020A3B">
        <w:rPr>
          <w:rFonts w:ascii="仿宋" w:eastAsia="仿宋" w:hAnsi="仿宋" w:hint="eastAsia"/>
          <w:sz w:val="30"/>
          <w:szCs w:val="30"/>
        </w:rPr>
        <w:t>，强化基础建设，健全统计网络，不断提高</w:t>
      </w:r>
      <w:r w:rsidR="00020A3B" w:rsidRPr="00020A3B">
        <w:rPr>
          <w:rFonts w:ascii="仿宋" w:eastAsia="仿宋" w:hAnsi="仿宋" w:hint="eastAsia"/>
          <w:sz w:val="30"/>
          <w:szCs w:val="30"/>
        </w:rPr>
        <w:t>我县</w:t>
      </w:r>
      <w:r w:rsidRPr="00020A3B">
        <w:rPr>
          <w:rFonts w:ascii="仿宋" w:eastAsia="仿宋" w:hAnsi="仿宋" w:hint="eastAsia"/>
          <w:sz w:val="30"/>
          <w:szCs w:val="30"/>
        </w:rPr>
        <w:t>统计调查数据质量，确保高质量地完成</w:t>
      </w:r>
      <w:r w:rsidR="00020A3B" w:rsidRPr="00020A3B">
        <w:rPr>
          <w:rFonts w:ascii="仿宋" w:eastAsia="仿宋" w:hAnsi="仿宋" w:hint="eastAsia"/>
          <w:sz w:val="30"/>
          <w:szCs w:val="30"/>
        </w:rPr>
        <w:t>统计</w:t>
      </w:r>
      <w:r w:rsidRPr="00020A3B">
        <w:rPr>
          <w:rFonts w:ascii="仿宋" w:eastAsia="仿宋" w:hAnsi="仿宋" w:hint="eastAsia"/>
          <w:sz w:val="30"/>
          <w:szCs w:val="30"/>
        </w:rPr>
        <w:t>相关工作。</w:t>
      </w:r>
    </w:p>
    <w:p w:rsidR="00EF69F2" w:rsidRPr="00020A3B" w:rsidRDefault="00EF69F2" w:rsidP="00020A3B">
      <w:pPr>
        <w:spacing w:line="560" w:lineRule="exact"/>
        <w:ind w:firstLineChars="200" w:firstLine="600"/>
        <w:rPr>
          <w:rFonts w:ascii="仿宋" w:eastAsia="仿宋" w:hAnsi="仿宋"/>
          <w:sz w:val="30"/>
          <w:szCs w:val="30"/>
        </w:rPr>
      </w:pPr>
    </w:p>
    <w:p w:rsidR="00EF69F2" w:rsidRPr="00020A3B" w:rsidRDefault="00EF69F2" w:rsidP="00020A3B">
      <w:pPr>
        <w:spacing w:line="560" w:lineRule="exact"/>
        <w:ind w:firstLineChars="200" w:firstLine="600"/>
        <w:rPr>
          <w:rFonts w:ascii="仿宋" w:eastAsia="仿宋" w:hAnsi="仿宋"/>
          <w:sz w:val="30"/>
          <w:szCs w:val="30"/>
        </w:rPr>
      </w:pPr>
    </w:p>
    <w:p w:rsidR="00EF69F2" w:rsidRPr="00020A3B" w:rsidRDefault="00EF69F2" w:rsidP="00020A3B">
      <w:pPr>
        <w:spacing w:line="560" w:lineRule="exact"/>
        <w:ind w:firstLineChars="200" w:firstLine="600"/>
        <w:rPr>
          <w:rFonts w:ascii="仿宋" w:eastAsia="仿宋" w:hAnsi="仿宋"/>
          <w:sz w:val="30"/>
          <w:szCs w:val="30"/>
        </w:rPr>
      </w:pPr>
    </w:p>
    <w:p w:rsidR="00EF69F2" w:rsidRPr="00020A3B" w:rsidRDefault="00EF69F2" w:rsidP="00020A3B">
      <w:pPr>
        <w:spacing w:line="560" w:lineRule="exact"/>
        <w:ind w:firstLineChars="200" w:firstLine="600"/>
        <w:rPr>
          <w:rFonts w:ascii="仿宋" w:eastAsia="仿宋" w:hAnsi="仿宋"/>
          <w:sz w:val="30"/>
          <w:szCs w:val="30"/>
        </w:rPr>
      </w:pPr>
    </w:p>
    <w:sectPr w:rsidR="00EF69F2" w:rsidRPr="00020A3B" w:rsidSect="00F7180B">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4F6A" w:rsidRDefault="00B34F6A" w:rsidP="00E95432">
      <w:r>
        <w:separator/>
      </w:r>
    </w:p>
  </w:endnote>
  <w:endnote w:type="continuationSeparator" w:id="0">
    <w:p w:rsidR="00B34F6A" w:rsidRDefault="00B34F6A" w:rsidP="00E954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655" w:rsidRDefault="00F7180B">
    <w:pPr>
      <w:pStyle w:val="a4"/>
    </w:pPr>
    <w:r>
      <w:rPr>
        <w:rFonts w:hint="eastAsia"/>
      </w:rPr>
      <w:t>2</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39419"/>
      <w:docPartObj>
        <w:docPartGallery w:val="Page Numbers (Bottom of Page)"/>
        <w:docPartUnique/>
      </w:docPartObj>
    </w:sdtPr>
    <w:sdtContent>
      <w:p w:rsidR="00E95432" w:rsidRDefault="00C85A04">
        <w:pPr>
          <w:pStyle w:val="a4"/>
          <w:jc w:val="right"/>
        </w:pPr>
        <w:fldSimple w:instr=" PAGE   \* MERGEFORMAT ">
          <w:r w:rsidR="005E2049" w:rsidRPr="005E2049">
            <w:rPr>
              <w:noProof/>
              <w:lang w:val="zh-CN"/>
            </w:rPr>
            <w:t>1</w:t>
          </w:r>
        </w:fldSimple>
      </w:p>
    </w:sdtContent>
  </w:sdt>
  <w:p w:rsidR="00E95432" w:rsidRDefault="00E95432">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655" w:rsidRDefault="0002665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4F6A" w:rsidRDefault="00B34F6A" w:rsidP="00E95432">
      <w:r>
        <w:separator/>
      </w:r>
    </w:p>
  </w:footnote>
  <w:footnote w:type="continuationSeparator" w:id="0">
    <w:p w:rsidR="00B34F6A" w:rsidRDefault="00B34F6A" w:rsidP="00E954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655" w:rsidRDefault="00026655">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655" w:rsidRDefault="00026655">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655" w:rsidRDefault="00026655">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5AE92B"/>
    <w:multiLevelType w:val="singleLevel"/>
    <w:tmpl w:val="595AE92B"/>
    <w:lvl w:ilvl="0">
      <w:start w:val="2"/>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evenAndOddHeaders/>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EF69F2"/>
    <w:rsid w:val="00020A3B"/>
    <w:rsid w:val="00026655"/>
    <w:rsid w:val="00101FFA"/>
    <w:rsid w:val="00511214"/>
    <w:rsid w:val="00545219"/>
    <w:rsid w:val="005E2049"/>
    <w:rsid w:val="00671D56"/>
    <w:rsid w:val="00782CDB"/>
    <w:rsid w:val="007D13F2"/>
    <w:rsid w:val="00800764"/>
    <w:rsid w:val="00820280"/>
    <w:rsid w:val="00857C72"/>
    <w:rsid w:val="00894D10"/>
    <w:rsid w:val="00897389"/>
    <w:rsid w:val="009920A9"/>
    <w:rsid w:val="009B4F00"/>
    <w:rsid w:val="00AD71D6"/>
    <w:rsid w:val="00B13991"/>
    <w:rsid w:val="00B34F6A"/>
    <w:rsid w:val="00BB4108"/>
    <w:rsid w:val="00C2221B"/>
    <w:rsid w:val="00C641A9"/>
    <w:rsid w:val="00C85A04"/>
    <w:rsid w:val="00DB22A2"/>
    <w:rsid w:val="00DC476F"/>
    <w:rsid w:val="00DF0075"/>
    <w:rsid w:val="00E9012C"/>
    <w:rsid w:val="00E95432"/>
    <w:rsid w:val="00EB672A"/>
    <w:rsid w:val="00EF69F2"/>
    <w:rsid w:val="00F7180B"/>
    <w:rsid w:val="03F96CD5"/>
    <w:rsid w:val="045D684A"/>
    <w:rsid w:val="0D694170"/>
    <w:rsid w:val="0F1F0F30"/>
    <w:rsid w:val="104F687D"/>
    <w:rsid w:val="11146399"/>
    <w:rsid w:val="1B7C21FA"/>
    <w:rsid w:val="48FA6709"/>
    <w:rsid w:val="4D3B4B95"/>
    <w:rsid w:val="57AE2E3B"/>
    <w:rsid w:val="5EFE42AD"/>
    <w:rsid w:val="60E92E57"/>
    <w:rsid w:val="636012E2"/>
    <w:rsid w:val="68A10E30"/>
    <w:rsid w:val="6E322243"/>
    <w:rsid w:val="732651D6"/>
    <w:rsid w:val="780D404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F69F2"/>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EF69F2"/>
    <w:pPr>
      <w:keepNext/>
      <w:keepLines/>
      <w:spacing w:line="576" w:lineRule="auto"/>
      <w:outlineLvl w:val="0"/>
    </w:pPr>
    <w:rPr>
      <w:b/>
      <w:kern w:val="44"/>
      <w:sz w:val="44"/>
    </w:rPr>
  </w:style>
  <w:style w:type="paragraph" w:styleId="2">
    <w:name w:val="heading 2"/>
    <w:basedOn w:val="a"/>
    <w:next w:val="a"/>
    <w:unhideWhenUsed/>
    <w:qFormat/>
    <w:rsid w:val="00EF69F2"/>
    <w:pPr>
      <w:keepNext/>
      <w:keepLines/>
      <w:spacing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E9543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95432"/>
    <w:rPr>
      <w:rFonts w:asciiTheme="minorHAnsi" w:eastAsiaTheme="minorEastAsia" w:hAnsiTheme="minorHAnsi" w:cstheme="minorBidi"/>
      <w:kern w:val="2"/>
      <w:sz w:val="18"/>
      <w:szCs w:val="18"/>
    </w:rPr>
  </w:style>
  <w:style w:type="paragraph" w:styleId="a4">
    <w:name w:val="footer"/>
    <w:basedOn w:val="a"/>
    <w:link w:val="Char0"/>
    <w:uiPriority w:val="99"/>
    <w:rsid w:val="00E95432"/>
    <w:pPr>
      <w:tabs>
        <w:tab w:val="center" w:pos="4153"/>
        <w:tab w:val="right" w:pos="8306"/>
      </w:tabs>
      <w:snapToGrid w:val="0"/>
      <w:jc w:val="left"/>
    </w:pPr>
    <w:rPr>
      <w:sz w:val="18"/>
      <w:szCs w:val="18"/>
    </w:rPr>
  </w:style>
  <w:style w:type="character" w:customStyle="1" w:styleId="Char0">
    <w:name w:val="页脚 Char"/>
    <w:basedOn w:val="a0"/>
    <w:link w:val="a4"/>
    <w:uiPriority w:val="99"/>
    <w:rsid w:val="00E95432"/>
    <w:rPr>
      <w:rFonts w:asciiTheme="minorHAnsi" w:eastAsiaTheme="minorEastAsia" w:hAnsiTheme="minorHAnsi" w:cstheme="minorBidi"/>
      <w:kern w:val="2"/>
      <w:sz w:val="18"/>
      <w:szCs w:val="18"/>
    </w:rPr>
  </w:style>
  <w:style w:type="paragraph" w:styleId="a5">
    <w:name w:val="List Paragraph"/>
    <w:basedOn w:val="a"/>
    <w:uiPriority w:val="99"/>
    <w:unhideWhenUsed/>
    <w:rsid w:val="00BB4108"/>
    <w:pPr>
      <w:ind w:firstLineChars="200" w:firstLine="420"/>
    </w:pPr>
  </w:style>
</w:styles>
</file>

<file path=word/webSettings.xml><?xml version="1.0" encoding="utf-8"?>
<w:webSettings xmlns:r="http://schemas.openxmlformats.org/officeDocument/2006/relationships" xmlns:w="http://schemas.openxmlformats.org/wordprocessingml/2006/main">
  <w:divs>
    <w:div w:id="1266770371">
      <w:bodyDiv w:val="1"/>
      <w:marLeft w:val="0"/>
      <w:marRight w:val="0"/>
      <w:marTop w:val="0"/>
      <w:marBottom w:val="0"/>
      <w:divBdr>
        <w:top w:val="none" w:sz="0" w:space="0" w:color="auto"/>
        <w:left w:val="none" w:sz="0" w:space="0" w:color="auto"/>
        <w:bottom w:val="none" w:sz="0" w:space="0" w:color="auto"/>
        <w:right w:val="none" w:sz="0" w:space="0" w:color="auto"/>
      </w:divBdr>
      <w:divsChild>
        <w:div w:id="315453840">
          <w:marLeft w:val="0"/>
          <w:marRight w:val="0"/>
          <w:marTop w:val="100"/>
          <w:marBottom w:val="100"/>
          <w:divBdr>
            <w:top w:val="none" w:sz="0" w:space="0" w:color="auto"/>
            <w:left w:val="none" w:sz="0" w:space="0" w:color="auto"/>
            <w:bottom w:val="none" w:sz="0" w:space="0" w:color="auto"/>
            <w:right w:val="none" w:sz="0" w:space="0" w:color="auto"/>
          </w:divBdr>
          <w:divsChild>
            <w:div w:id="504055907">
              <w:marLeft w:val="0"/>
              <w:marRight w:val="0"/>
              <w:marTop w:val="60"/>
              <w:marBottom w:val="360"/>
              <w:divBdr>
                <w:top w:val="none" w:sz="0" w:space="0" w:color="auto"/>
                <w:left w:val="none" w:sz="0" w:space="0" w:color="auto"/>
                <w:bottom w:val="none" w:sz="0" w:space="0" w:color="auto"/>
                <w:right w:val="none" w:sz="0" w:space="0" w:color="auto"/>
              </w:divBdr>
              <w:divsChild>
                <w:div w:id="804473251">
                  <w:marLeft w:val="0"/>
                  <w:marRight w:val="0"/>
                  <w:marTop w:val="0"/>
                  <w:marBottom w:val="0"/>
                  <w:divBdr>
                    <w:top w:val="none" w:sz="0" w:space="0" w:color="auto"/>
                    <w:left w:val="none" w:sz="0" w:space="0" w:color="auto"/>
                    <w:bottom w:val="none" w:sz="0" w:space="0" w:color="auto"/>
                    <w:right w:val="none" w:sz="0" w:space="0" w:color="auto"/>
                  </w:divBdr>
                  <w:divsChild>
                    <w:div w:id="168108296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964841591">
      <w:bodyDiv w:val="1"/>
      <w:marLeft w:val="0"/>
      <w:marRight w:val="0"/>
      <w:marTop w:val="0"/>
      <w:marBottom w:val="0"/>
      <w:divBdr>
        <w:top w:val="none" w:sz="0" w:space="0" w:color="auto"/>
        <w:left w:val="none" w:sz="0" w:space="0" w:color="auto"/>
        <w:bottom w:val="none" w:sz="0" w:space="0" w:color="auto"/>
        <w:right w:val="none" w:sz="0" w:space="0" w:color="auto"/>
      </w:divBdr>
      <w:divsChild>
        <w:div w:id="1569996474">
          <w:marLeft w:val="0"/>
          <w:marRight w:val="0"/>
          <w:marTop w:val="100"/>
          <w:marBottom w:val="100"/>
          <w:divBdr>
            <w:top w:val="none" w:sz="0" w:space="0" w:color="auto"/>
            <w:left w:val="none" w:sz="0" w:space="0" w:color="auto"/>
            <w:bottom w:val="none" w:sz="0" w:space="0" w:color="auto"/>
            <w:right w:val="none" w:sz="0" w:space="0" w:color="auto"/>
          </w:divBdr>
          <w:divsChild>
            <w:div w:id="1943686559">
              <w:marLeft w:val="0"/>
              <w:marRight w:val="0"/>
              <w:marTop w:val="60"/>
              <w:marBottom w:val="360"/>
              <w:divBdr>
                <w:top w:val="none" w:sz="0" w:space="0" w:color="auto"/>
                <w:left w:val="none" w:sz="0" w:space="0" w:color="auto"/>
                <w:bottom w:val="none" w:sz="0" w:space="0" w:color="auto"/>
                <w:right w:val="none" w:sz="0" w:space="0" w:color="auto"/>
              </w:divBdr>
              <w:divsChild>
                <w:div w:id="1723748120">
                  <w:marLeft w:val="0"/>
                  <w:marRight w:val="0"/>
                  <w:marTop w:val="0"/>
                  <w:marBottom w:val="0"/>
                  <w:divBdr>
                    <w:top w:val="none" w:sz="0" w:space="0" w:color="auto"/>
                    <w:left w:val="none" w:sz="0" w:space="0" w:color="auto"/>
                    <w:bottom w:val="none" w:sz="0" w:space="0" w:color="auto"/>
                    <w:right w:val="none" w:sz="0" w:space="0" w:color="auto"/>
                  </w:divBdr>
                  <w:divsChild>
                    <w:div w:id="42063833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3</Pages>
  <Words>194</Words>
  <Characters>1106</Characters>
  <Application>Microsoft Office Word</Application>
  <DocSecurity>0</DocSecurity>
  <Lines>9</Lines>
  <Paragraphs>2</Paragraphs>
  <ScaleCrop>false</ScaleCrop>
  <Company/>
  <LinksUpToDate>false</LinksUpToDate>
  <CharactersWithSpaces>1298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dc:creator>
  <cp:lastModifiedBy>Sealin</cp:lastModifiedBy>
  <cp:revision>40</cp:revision>
  <cp:lastPrinted>2017-07-17T09:02:00Z</cp:lastPrinted>
  <dcterms:created xsi:type="dcterms:W3CDTF">2014-10-29T12:08:00Z</dcterms:created>
  <dcterms:modified xsi:type="dcterms:W3CDTF">2018-08-13T03:33:00Z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